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83"/>
        <w:tblLayout w:type="fixed"/>
      </w:tblPr>
      <w:tblGrid>
        <w:gridCol w:w="1918"/>
        <w:gridCol w:w="4060"/>
        <w:gridCol w:w="1360"/>
        <w:gridCol w:w="1340"/>
        <w:gridCol w:w="1280"/>
        <w:gridCol w:w="1220"/>
        <w:gridCol w:w="1820"/>
        <w:gridCol w:w="1275"/>
        <w:gridCol w:w="1205"/>
      </w:tblGrid>
      <w:tr>
        <w:trPr>
          <w:trHeight w:hRule="atLeast" w:val="645"/>
        </w:trPr>
        <w:tc>
          <w:tcPr>
            <w:tcW w:type="dxa" w:w="1918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  <w:tc>
          <w:tcPr>
            <w:tcW w:type="dxa" w:w="12355"/>
            <w:gridSpan w:val="7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 xml:space="preserve">ИНФОРМАЦИЯ О КОНТРАКТАХ,                                                                                                                                           ЗАКЛЮЧЕННЫХ С ФИЗИЧЕСКИМИ ЛИЦАМИ ПО ФЕДЕРАЛЬНЫМ СТАТИСТИЧЕСКИМ НАБЛЮДЕНИЯМ </w:t>
            </w:r>
          </w:p>
        </w:tc>
        <w:tc>
          <w:tcPr>
            <w:tcW w:type="dxa" w:w="1205"/>
            <w:tcBorders>
              <w:top w:sz="4" w:val="nil"/>
              <w:left w:sz="4" w:val="nil"/>
              <w:right w:sz="4" w:val="nil"/>
            </w:tcBorders>
            <w:shd w:fill="auto" w:val="clear"/>
            <w:vAlign w:val="bottom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  <w:tr>
        <w:trPr>
          <w:trHeight w:hRule="atLeast" w:val="190"/>
        </w:trPr>
        <w:tc>
          <w:tcPr>
            <w:tcW w:type="dxa" w:w="15478"/>
            <w:gridSpan w:val="9"/>
            <w:tcBorders>
              <w:top w:sz="4" w:val="nil"/>
              <w:left w:sz="4" w:val="nil"/>
              <w:bottom w:color="000000" w:sz="4" w:val="single"/>
            </w:tcBorders>
            <w:shd w:fill="auto" w:val="clear"/>
            <w:vAlign w:val="bottom"/>
          </w:tcPr>
          <w:p w14:paraId="06000000">
            <w:pPr>
              <w:spacing w:line="12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695"/>
        </w:trPr>
        <w:tc>
          <w:tcPr>
            <w:tcW w:type="dxa" w:w="59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обследования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Выборочное обследование сельскохозяйственной деятельности ЛПХ</w:t>
            </w:r>
            <w:r>
              <w:rPr>
                <w:rFonts w:ascii="Times New Roman" w:hAnsi="Times New Roman"/>
                <w:b w:val="1"/>
                <w:color w:val="000000"/>
              </w:rPr>
              <w:t xml:space="preserve"> 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507"/>
        </w:trPr>
        <w:tc>
          <w:tcPr>
            <w:tcW w:type="dxa" w:w="59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Наименование заказчика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>
        <w:trPr>
          <w:trHeight w:hRule="atLeast" w:val="379"/>
        </w:trPr>
        <w:tc>
          <w:tcPr>
            <w:tcW w:type="dxa" w:w="59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Период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апрел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20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663"/>
        </w:trPr>
        <w:tc>
          <w:tcPr>
            <w:tcW w:type="dxa" w:w="59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ind w:firstLine="0" w:left="170"/>
              <w:rPr>
                <w:rFonts w:ascii="Times New Roman" w:hAnsi="Times New Roman"/>
                <w:b w:val="1"/>
                <w:i w:val="1"/>
                <w:color w:val="00000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Источник финансирования с указанием кода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 xml:space="preserve">    </w:t>
            </w:r>
            <w:r>
              <w:rPr>
                <w:rFonts w:ascii="Times New Roman" w:hAnsi="Times New Roman"/>
                <w:b w:val="1"/>
                <w:i w:val="1"/>
                <w:color w:val="000000"/>
              </w:rPr>
              <w:t>бюджетной классификации Российской Федерации</w:t>
            </w:r>
          </w:p>
        </w:tc>
        <w:tc>
          <w:tcPr>
            <w:tcW w:type="dxa" w:w="9500"/>
            <w:gridSpan w:val="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Федеральный бюджет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011315</w:t>
            </w:r>
            <w:r>
              <w:rPr>
                <w:rFonts w:ascii="Times New Roman" w:hAnsi="Times New Roman"/>
                <w:color w:val="000000"/>
              </w:rPr>
              <w:t>40792700244226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177"/>
        </w:trPr>
        <w:tc>
          <w:tcPr>
            <w:tcW w:type="dxa" w:w="191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3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4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5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6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7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8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9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41"/>
        </w:trPr>
        <w:tc>
          <w:tcPr>
            <w:tcW w:type="dxa" w:w="19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type="dxa" w:w="40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Объект закупки                             (объем/содержание работ)</w:t>
            </w:r>
          </w:p>
        </w:tc>
        <w:tc>
          <w:tcPr>
            <w:tcW w:type="dxa" w:w="13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заключенных контрактов, штук</w:t>
            </w:r>
          </w:p>
        </w:tc>
        <w:tc>
          <w:tcPr>
            <w:tcW w:type="dxa" w:w="13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исполненных контрактов, штук</w:t>
            </w:r>
          </w:p>
        </w:tc>
        <w:tc>
          <w:tcPr>
            <w:tcW w:type="dxa" w:w="1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Общая стоимость заключенных контрактов, рублей</w:t>
            </w:r>
          </w:p>
        </w:tc>
        <w:tc>
          <w:tcPr>
            <w:tcW w:type="dxa" w:w="4315"/>
            <w:gridSpan w:val="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Количество  контрактов, штук (из графы 3)</w:t>
            </w:r>
          </w:p>
        </w:tc>
        <w:tc>
          <w:tcPr>
            <w:tcW w:type="dxa" w:w="120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Основание (причина) расторжения контрактов</w:t>
            </w:r>
          </w:p>
        </w:tc>
      </w:tr>
      <w:tr>
        <w:trPr>
          <w:trHeight w:hRule="atLeast" w:val="1314"/>
        </w:trPr>
        <w:tc>
          <w:tcPr>
            <w:tcW w:type="dxa" w:w="19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0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по которым изменены условия контракта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расторгнутых</w:t>
            </w:r>
          </w:p>
        </w:tc>
        <w:tc>
          <w:tcPr>
            <w:tcW w:type="dxa" w:w="120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28"/>
        </w:trPr>
        <w:tc>
          <w:tcPr>
            <w:tcW w:type="dxa" w:w="19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</w:tr>
      <w:tr>
        <w:trPr>
          <w:trHeight w:hRule="atLeast" w:val="367"/>
        </w:trPr>
        <w:tc>
          <w:tcPr>
            <w:tcW w:type="dxa" w:w="1918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Интервьюер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бор первичных статистических данных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198396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rPr>
          <w:trHeight w:hRule="atLeast" w:val="326"/>
        </w:trPr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40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Инструктор территориального</w:t>
            </w:r>
          </w:p>
          <w:p w14:paraId="38000000">
            <w:pPr>
              <w:spacing w:after="40"/>
              <w:ind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уровня</w:t>
            </w:r>
          </w:p>
        </w:tc>
        <w:tc>
          <w:tcPr>
            <w:tcW w:type="dxa" w:w="40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сбора первичных статистических данных</w:t>
            </w:r>
          </w:p>
        </w:tc>
        <w:tc>
          <w:tcPr>
            <w:tcW w:type="dxa" w:w="13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3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8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spacing w:after="40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2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40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41000000">
      <w:pPr>
        <w:rPr>
          <w:sz w:val="16"/>
        </w:rPr>
      </w:pPr>
    </w:p>
    <w:p w14:paraId="42000000">
      <w:pPr>
        <w:rPr>
          <w:sz w:val="16"/>
        </w:rPr>
      </w:pPr>
    </w:p>
    <w:sectPr>
      <w:pgSz w:h="11906" w:w="16838"/>
      <w:pgMar w:bottom="567" w:footer="709" w:gutter="0" w:header="709" w:left="851" w:right="53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/>
      <w:jc w:val="right"/>
      <w:rPr>
        <w:rFonts w:ascii="Times New Roman" w:hAnsi="Times New Roman"/>
        <w:b w:val="1"/>
        <w:sz w:val="24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ind/>
      <w:jc w:val="both"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footnote reference"/>
    <w:link w:val="Style_6_ch"/>
    <w:rPr>
      <w:vertAlign w:val="superscript"/>
    </w:rPr>
  </w:style>
  <w:style w:styleId="Style_6_ch" w:type="character">
    <w:name w:val="footnote reference"/>
    <w:link w:val="Style_6"/>
    <w:rPr>
      <w:vertAlign w:val="superscript"/>
    </w:rPr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List Paragraph"/>
    <w:basedOn w:val="Style_3"/>
    <w:link w:val="Style_9_ch"/>
    <w:pPr>
      <w:ind w:firstLine="0" w:left="720"/>
      <w:contextualSpacing w:val="1"/>
    </w:pPr>
  </w:style>
  <w:style w:styleId="Style_9_ch" w:type="character">
    <w:name w:val="List Paragraph"/>
    <w:basedOn w:val="Style_3_ch"/>
    <w:link w:val="Style_9"/>
  </w:style>
  <w:style w:styleId="Style_10" w:type="paragraph">
    <w:name w:val="heading 3"/>
    <w:next w:val="Style_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2_ch" w:type="character">
    <w:name w:val="footer"/>
    <w:basedOn w:val="Style_3_ch"/>
    <w:link w:val="Style_12"/>
    <w:rPr>
      <w:sz w:val="20"/>
    </w:rPr>
  </w:style>
  <w:style w:styleId="Style_13" w:type="paragraph">
    <w:name w:val="toc 3"/>
    <w:next w:val="Style_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17"/>
    <w:link w:val="Style_16_ch"/>
    <w:rPr>
      <w:color w:val="0000FF"/>
      <w:u w:val="single"/>
    </w:rPr>
  </w:style>
  <w:style w:styleId="Style_16_ch" w:type="character">
    <w:name w:val="Hyperlink"/>
    <w:basedOn w:val="Style_17_ch"/>
    <w:link w:val="Style_16"/>
    <w:rPr>
      <w:color w:val="0000FF"/>
      <w:u w:val="single"/>
    </w:rPr>
  </w:style>
  <w:style w:styleId="Style_18" w:type="paragraph">
    <w:name w:val="Footnote"/>
    <w:basedOn w:val="Style_3"/>
    <w:link w:val="Style_18_ch"/>
    <w:pPr>
      <w:widowControl w:val="0"/>
      <w:ind/>
      <w:jc w:val="left"/>
    </w:pPr>
    <w:rPr>
      <w:rFonts w:ascii="Times New Roman" w:hAnsi="Times New Roman"/>
      <w:sz w:val="20"/>
    </w:rPr>
  </w:style>
  <w:style w:styleId="Style_18_ch" w:type="character">
    <w:name w:val="Footnote"/>
    <w:basedOn w:val="Style_3_ch"/>
    <w:link w:val="Style_18"/>
    <w:rPr>
      <w:rFonts w:ascii="Times New Roman" w:hAnsi="Times New Roman"/>
      <w:sz w:val="20"/>
    </w:rPr>
  </w:style>
  <w:style w:styleId="Style_19" w:type="paragraph">
    <w:name w:val="toc 1"/>
    <w:next w:val="Style_3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2" w:type="paragraph">
    <w:name w:val="toc 8"/>
    <w:next w:val="Style_3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Без интервала"/>
    <w:link w:val="Style_23_ch"/>
    <w:rPr>
      <w:sz w:val="22"/>
    </w:rPr>
  </w:style>
  <w:style w:styleId="Style_23_ch" w:type="character">
    <w:name w:val="Без интервала"/>
    <w:link w:val="Style_23"/>
    <w:rPr>
      <w:sz w:val="22"/>
    </w:rPr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3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3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3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1_ch" w:type="character">
    <w:name w:val="header"/>
    <w:basedOn w:val="Style_3_ch"/>
    <w:link w:val="Style_1"/>
    <w:rPr>
      <w:sz w:val="2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3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2022-04-04T12:11:05Z</dcterms:modified>
</cp:coreProperties>
</file>